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sz w:val="27"/>
          <w:szCs w:val="27"/>
        </w:rPr>
        <w:t>This letter will present a brief synopsis and then a more detailed report of action taken at the National Conference of Insurance Legislators (NCOIL) Summer Meeting in Boston, Massachusetts, from July 11 through 14, 2002. </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sz w:val="27"/>
          <w:szCs w:val="27"/>
        </w:rPr>
        <w:t>At the meeting, legislators focused on terrorism insurance coverage, genetic discrimination, international credit for reinsurance, certified aftermarket crash parts, class action reform, company licensing, insurance (credit) scoring, and financial modernization. </w:t>
      </w:r>
      <w:r w:rsidRPr="00E9477E">
        <w:rPr>
          <w:rFonts w:ascii="Times" w:hAnsi="Times" w:cs="Times New Roman"/>
          <w:color w:val="000000"/>
        </w:rPr>
        <w:t> </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rPr>
        <w:t>More than 300 state legislators, insurance regulators, and industry and media representatives attended the meeting.</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rPr>
        <w:t> </w:t>
      </w:r>
    </w:p>
    <w:p w:rsidR="00E9477E" w:rsidRPr="00E9477E" w:rsidRDefault="00E9477E" w:rsidP="00E9477E">
      <w:pPr>
        <w:spacing w:before="100" w:beforeAutospacing="1" w:after="100" w:afterAutospacing="1"/>
        <w:outlineLvl w:val="6"/>
        <w:rPr>
          <w:rFonts w:ascii="Times" w:hAnsi="Times" w:cs="Times New Roman"/>
          <w:color w:val="000000"/>
          <w:sz w:val="27"/>
          <w:szCs w:val="27"/>
        </w:rPr>
      </w:pPr>
      <w:r w:rsidRPr="00E9477E">
        <w:rPr>
          <w:rFonts w:ascii="Times" w:hAnsi="Times" w:cs="Times New Roman"/>
          <w:color w:val="000000"/>
          <w:sz w:val="27"/>
          <w:szCs w:val="27"/>
        </w:rPr>
        <w:t>SYNOPSIS</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color w:val="000000"/>
        </w:rPr>
        <w:t>            </w:t>
      </w:r>
      <w:r w:rsidRPr="00E9477E">
        <w:rPr>
          <w:rFonts w:ascii="Times" w:hAnsi="Times" w:cs="Times New Roman"/>
          <w:color w:val="000000"/>
        </w:rPr>
        <w:t>At the NCOIL Summer Meeting, legislators:</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 xml:space="preserve">adopted </w:t>
      </w:r>
      <w:proofErr w:type="gramStart"/>
      <w:r w:rsidRPr="00E9477E">
        <w:rPr>
          <w:rFonts w:ascii="Times" w:hAnsi="Times" w:cs="Times New Roman"/>
          <w:color w:val="000000"/>
        </w:rPr>
        <w:t>a </w:t>
      </w:r>
      <w:r w:rsidRPr="00E9477E">
        <w:rPr>
          <w:rFonts w:ascii="Times" w:hAnsi="Times" w:cs="Times New Roman"/>
          <w:i/>
          <w:iCs/>
          <w:color w:val="000000"/>
        </w:rPr>
        <w:t>Resolution</w:t>
      </w:r>
      <w:proofErr w:type="gramEnd"/>
      <w:r w:rsidRPr="00E9477E">
        <w:rPr>
          <w:rFonts w:ascii="Times" w:hAnsi="Times" w:cs="Times New Roman"/>
          <w:i/>
          <w:iCs/>
          <w:color w:val="000000"/>
        </w:rPr>
        <w:t xml:space="preserve"> in Support of the Expansion of the Liability Risk Retention Act to Cover All Commercial Lines of Insurance</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considered amendments proposed to an NCOIL Property/Casualty Insurance Modernization Act</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considered a proposed </w:t>
      </w:r>
      <w:r w:rsidRPr="00E9477E">
        <w:rPr>
          <w:rFonts w:ascii="Times" w:hAnsi="Times" w:cs="Times New Roman"/>
          <w:i/>
          <w:iCs/>
          <w:color w:val="000000"/>
        </w:rPr>
        <w:t>Certified Aftermarket Crash Parts Model Act</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considered a proposed </w:t>
      </w:r>
      <w:r w:rsidRPr="00E9477E">
        <w:rPr>
          <w:rFonts w:ascii="Times" w:hAnsi="Times" w:cs="Times New Roman"/>
          <w:i/>
          <w:iCs/>
          <w:color w:val="000000"/>
        </w:rPr>
        <w:t>Model Act Regarding Use of Consumer Credit Reports in Insurance Underwriting</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 xml:space="preserve">amended </w:t>
      </w:r>
      <w:proofErr w:type="gramStart"/>
      <w:r w:rsidRPr="00E9477E">
        <w:rPr>
          <w:rFonts w:ascii="Times" w:hAnsi="Times" w:cs="Times New Roman"/>
          <w:color w:val="000000"/>
        </w:rPr>
        <w:t>an NCOIL </w:t>
      </w:r>
      <w:r w:rsidRPr="00E9477E">
        <w:rPr>
          <w:rFonts w:ascii="Times" w:hAnsi="Times" w:cs="Times New Roman"/>
          <w:i/>
          <w:iCs/>
          <w:color w:val="000000"/>
        </w:rPr>
        <w:t>Resolution</w:t>
      </w:r>
      <w:proofErr w:type="gramEnd"/>
      <w:r w:rsidRPr="00E9477E">
        <w:rPr>
          <w:rFonts w:ascii="Times" w:hAnsi="Times" w:cs="Times New Roman"/>
          <w:i/>
          <w:iCs/>
          <w:color w:val="000000"/>
        </w:rPr>
        <w:t xml:space="preserve"> Affirming State Authority in the Regulation of Crop Insurance</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adopted a proposed </w:t>
      </w:r>
      <w:r w:rsidRPr="00E9477E">
        <w:rPr>
          <w:rFonts w:ascii="Times" w:hAnsi="Times" w:cs="Times New Roman"/>
          <w:i/>
          <w:iCs/>
          <w:color w:val="000000"/>
        </w:rPr>
        <w:t>Company Licensing Modernization Model Act</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considered proposed class action reform model legislation</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held a hearing on a proposed </w:t>
      </w:r>
      <w:r w:rsidRPr="00E9477E">
        <w:rPr>
          <w:rFonts w:ascii="Times" w:hAnsi="Times" w:cs="Times New Roman"/>
          <w:i/>
          <w:iCs/>
          <w:color w:val="000000"/>
        </w:rPr>
        <w:t>Approved List of Reinsurers Model Act</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held a hearing on a proposed NCOIL</w:t>
      </w:r>
      <w:r w:rsidRPr="00E9477E">
        <w:rPr>
          <w:rFonts w:ascii="Times" w:hAnsi="Times" w:cs="Times New Roman"/>
          <w:i/>
          <w:iCs/>
          <w:color w:val="000000"/>
        </w:rPr>
        <w:t> Genetic Discrimination Model Act</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participated in a general session on medical malpractice and</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participated in a general session on long-term care.</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rPr>
        <w:lastRenderedPageBreak/>
        <w:t> </w:t>
      </w:r>
    </w:p>
    <w:p w:rsidR="00E9477E" w:rsidRPr="00E9477E" w:rsidRDefault="00E9477E" w:rsidP="00E9477E">
      <w:pPr>
        <w:spacing w:before="100" w:beforeAutospacing="1" w:after="100" w:afterAutospacing="1"/>
        <w:outlineLvl w:val="6"/>
        <w:rPr>
          <w:rFonts w:ascii="Times" w:hAnsi="Times" w:cs="Times New Roman"/>
          <w:color w:val="000000"/>
          <w:sz w:val="27"/>
          <w:szCs w:val="27"/>
        </w:rPr>
      </w:pPr>
      <w:r w:rsidRPr="00E9477E">
        <w:rPr>
          <w:rFonts w:ascii="Times" w:hAnsi="Times" w:cs="Times New Roman"/>
          <w:color w:val="000000"/>
          <w:sz w:val="27"/>
          <w:szCs w:val="27"/>
        </w:rPr>
        <w:t>DETAILED REPORT</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EXPANSION OF LIABILITY RISK RETENTION</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sz w:val="27"/>
          <w:szCs w:val="27"/>
        </w:rPr>
        <w:t>            Legislators adopted a </w:t>
      </w:r>
      <w:r w:rsidRPr="00E9477E">
        <w:rPr>
          <w:rFonts w:ascii="Times" w:hAnsi="Times" w:cs="Times New Roman"/>
          <w:i/>
          <w:iCs/>
          <w:color w:val="000000"/>
          <w:sz w:val="27"/>
          <w:szCs w:val="27"/>
        </w:rPr>
        <w:t>Resolution in Support of the Expansion of the Liability Risk Retention Act to Cover All Commercial Lines of Insurance </w:t>
      </w:r>
      <w:r w:rsidRPr="00E9477E">
        <w:rPr>
          <w:rFonts w:ascii="Times" w:hAnsi="Times" w:cs="Times New Roman"/>
          <w:color w:val="000000"/>
          <w:sz w:val="27"/>
          <w:szCs w:val="27"/>
        </w:rPr>
        <w:t>on July 13, during meetings of the Task Force on Terrorism and Executive Committee.  The resolution, sponsored by Reps. Mark Young and Kathleen Keenan (VT), supports efforts to expand the federal </w:t>
      </w:r>
      <w:r w:rsidRPr="00E9477E">
        <w:rPr>
          <w:rFonts w:ascii="Times" w:hAnsi="Times" w:cs="Times New Roman"/>
          <w:i/>
          <w:iCs/>
          <w:color w:val="000000"/>
          <w:sz w:val="27"/>
          <w:szCs w:val="27"/>
        </w:rPr>
        <w:t>Liability Risk</w:t>
      </w:r>
      <w:r w:rsidRPr="00E9477E">
        <w:rPr>
          <w:rFonts w:ascii="Times" w:hAnsi="Times" w:cs="Times New Roman"/>
          <w:color w:val="000000"/>
          <w:sz w:val="27"/>
          <w:szCs w:val="27"/>
        </w:rPr>
        <w:t> </w:t>
      </w:r>
      <w:r w:rsidRPr="00E9477E">
        <w:rPr>
          <w:rFonts w:ascii="Times" w:hAnsi="Times" w:cs="Times New Roman"/>
          <w:i/>
          <w:iCs/>
          <w:color w:val="000000"/>
          <w:sz w:val="27"/>
          <w:szCs w:val="27"/>
        </w:rPr>
        <w:t>Retention</w:t>
      </w:r>
      <w:r w:rsidRPr="00E9477E">
        <w:rPr>
          <w:rFonts w:ascii="Times" w:hAnsi="Times" w:cs="Times New Roman"/>
          <w:color w:val="000000"/>
          <w:sz w:val="27"/>
          <w:szCs w:val="27"/>
        </w:rPr>
        <w:t> </w:t>
      </w:r>
      <w:r w:rsidRPr="00E9477E">
        <w:rPr>
          <w:rFonts w:ascii="Times" w:hAnsi="Times" w:cs="Times New Roman"/>
          <w:i/>
          <w:iCs/>
          <w:color w:val="000000"/>
          <w:sz w:val="27"/>
          <w:szCs w:val="27"/>
        </w:rPr>
        <w:t>Act</w:t>
      </w:r>
      <w:r w:rsidRPr="00E9477E">
        <w:rPr>
          <w:rFonts w:ascii="Times" w:hAnsi="Times" w:cs="Times New Roman"/>
          <w:color w:val="000000"/>
          <w:sz w:val="27"/>
          <w:szCs w:val="27"/>
        </w:rPr>
        <w:t> to include all lines of commercial property and casualty insurance, except workers’ compensation.  The changes to the federal legislation would also expand the authority of purchasing groups to purchase coverage in those lines.  The expansion would enable insurance buyers to join together to provide and acquire such coverage and thereby increase the availability and affordability of insurance.</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 </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RATE MODERNIZATION</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sz w:val="27"/>
          <w:szCs w:val="27"/>
        </w:rPr>
        <w:t>            Legislators at the NCOIL Executive Committee meeting tabled indefinitely amendments proposed to an NCOIL </w:t>
      </w:r>
      <w:r w:rsidRPr="00E9477E">
        <w:rPr>
          <w:rFonts w:ascii="Times" w:hAnsi="Times" w:cs="Times New Roman"/>
          <w:i/>
          <w:iCs/>
          <w:color w:val="000000"/>
          <w:sz w:val="27"/>
          <w:szCs w:val="27"/>
        </w:rPr>
        <w:t>Property/Casualty Insurance Modernization Act</w:t>
      </w:r>
      <w:r w:rsidRPr="00E9477E">
        <w:rPr>
          <w:rFonts w:ascii="Times" w:hAnsi="Times" w:cs="Times New Roman"/>
          <w:color w:val="000000"/>
          <w:sz w:val="27"/>
          <w:szCs w:val="27"/>
        </w:rPr>
        <w:t>, originally adopted on July 13, 2001.  (During the NCOIL Spring Meeting, the Property-Casualty Insurance Committee had adopted the proposed amendments and had referred them to the Executive Committee, but, due to time, the Executive Committee had deferred its consideration until the recent July Summer Meeting.)</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New Roman" w:hAnsi="Times New Roman" w:cs="Times New Roman"/>
          <w:color w:val="000000"/>
          <w:sz w:val="27"/>
          <w:szCs w:val="27"/>
        </w:rPr>
        <w:t>            If adopted, the tabled amendments would have:</w:t>
      </w:r>
    </w:p>
    <w:p w:rsidR="00E9477E" w:rsidRPr="00E9477E" w:rsidRDefault="00E9477E" w:rsidP="00E9477E">
      <w:pPr>
        <w:spacing w:before="100" w:beforeAutospacing="1" w:after="100" w:afterAutospacing="1"/>
        <w:ind w:left="1080" w:hanging="360"/>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required commercial insurers to submit informational filings, adding in a drafting note that a state could disregard such a provision if it made state law more restrictive</w:t>
      </w:r>
    </w:p>
    <w:p w:rsidR="00E9477E" w:rsidRPr="00E9477E" w:rsidRDefault="00E9477E" w:rsidP="00E9477E">
      <w:pPr>
        <w:spacing w:before="100" w:beforeAutospacing="1" w:after="100" w:afterAutospacing="1"/>
        <w:ind w:left="1080" w:hanging="360"/>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deleted Section 8(D), a provision that addresses public access of filed information</w:t>
      </w:r>
    </w:p>
    <w:p w:rsidR="00E9477E" w:rsidRPr="00E9477E" w:rsidRDefault="00E9477E" w:rsidP="00E9477E">
      <w:pPr>
        <w:spacing w:before="100" w:beforeAutospacing="1" w:after="100" w:afterAutospacing="1"/>
        <w:ind w:left="1080" w:hanging="360"/>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allowed policyholders to cancel policies with disapproved rates without penalty and</w:t>
      </w:r>
    </w:p>
    <w:p w:rsidR="00E9477E" w:rsidRPr="00E9477E" w:rsidRDefault="00E9477E" w:rsidP="00E9477E">
      <w:pPr>
        <w:spacing w:before="100" w:beforeAutospacing="1" w:after="100" w:afterAutospacing="1"/>
        <w:ind w:left="1080" w:hanging="360"/>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deleted a provision that authorized a commissioner to exempt an insurer from conflicting actions under other laws, and another that declared exclusive governance of the Act.</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New Roman" w:hAnsi="Times New Roman" w:cs="Times New Roman"/>
          <w:color w:val="000000"/>
          <w:sz w:val="27"/>
          <w:szCs w:val="27"/>
        </w:rPr>
        <w:t>            The NCOIL model would establish a use-and-file rate regulatory system for personal lines of insurance; a no-file system for commercial lines; and an exemption from rate and regulatory requirements for sophisticated commercial insurance providers.</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color w:val="000000"/>
        </w:rPr>
        <w:t> </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CERTIFIED AFTERMARKET CRASH PARTS</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New Roman" w:hAnsi="Times New Roman" w:cs="Times New Roman"/>
          <w:b/>
          <w:bCs/>
          <w:color w:val="000000"/>
          <w:sz w:val="27"/>
          <w:szCs w:val="27"/>
        </w:rPr>
        <w:t>            </w:t>
      </w:r>
      <w:r w:rsidRPr="00E9477E">
        <w:rPr>
          <w:rFonts w:ascii="Times New Roman" w:hAnsi="Times New Roman" w:cs="Times New Roman"/>
          <w:color w:val="000000"/>
          <w:sz w:val="27"/>
          <w:szCs w:val="27"/>
        </w:rPr>
        <w:t xml:space="preserve">Legislators participated in a special July 11 Property-Casualty </w:t>
      </w:r>
      <w:proofErr w:type="spellStart"/>
      <w:r w:rsidRPr="00E9477E">
        <w:rPr>
          <w:rFonts w:ascii="Times New Roman" w:hAnsi="Times New Roman" w:cs="Times New Roman"/>
          <w:color w:val="000000"/>
          <w:sz w:val="27"/>
          <w:szCs w:val="27"/>
        </w:rPr>
        <w:t>InsuranceCommittee</w:t>
      </w:r>
      <w:proofErr w:type="spellEnd"/>
      <w:r w:rsidRPr="00E9477E">
        <w:rPr>
          <w:rFonts w:ascii="Times New Roman" w:hAnsi="Times New Roman" w:cs="Times New Roman"/>
          <w:color w:val="000000"/>
          <w:sz w:val="27"/>
          <w:szCs w:val="27"/>
        </w:rPr>
        <w:t xml:space="preserve"> meeting regarding a proposed </w:t>
      </w:r>
      <w:r w:rsidRPr="00E9477E">
        <w:rPr>
          <w:rFonts w:ascii="Times New Roman" w:hAnsi="Times New Roman" w:cs="Times New Roman"/>
          <w:i/>
          <w:iCs/>
          <w:color w:val="000000"/>
          <w:sz w:val="27"/>
          <w:szCs w:val="27"/>
        </w:rPr>
        <w:t>Certified Aftermarket Crash Parts Model Act</w:t>
      </w:r>
      <w:r w:rsidRPr="00E9477E">
        <w:rPr>
          <w:rFonts w:ascii="Times New Roman" w:hAnsi="Times New Roman" w:cs="Times New Roman"/>
          <w:color w:val="000000"/>
          <w:sz w:val="27"/>
          <w:szCs w:val="27"/>
        </w:rPr>
        <w:t xml:space="preserve">.  Discussion centered on an amendment recently introduced to the proposed model.  During a Committee meeting the next day, Rep. Craig </w:t>
      </w:r>
      <w:proofErr w:type="spellStart"/>
      <w:r w:rsidRPr="00E9477E">
        <w:rPr>
          <w:rFonts w:ascii="Times New Roman" w:hAnsi="Times New Roman" w:cs="Times New Roman"/>
          <w:color w:val="000000"/>
          <w:sz w:val="27"/>
          <w:szCs w:val="27"/>
        </w:rPr>
        <w:t>Eiland</w:t>
      </w:r>
      <w:proofErr w:type="spellEnd"/>
      <w:r w:rsidRPr="00E9477E">
        <w:rPr>
          <w:rFonts w:ascii="Times New Roman" w:hAnsi="Times New Roman" w:cs="Times New Roman"/>
          <w:color w:val="000000"/>
          <w:sz w:val="27"/>
          <w:szCs w:val="27"/>
        </w:rPr>
        <w:t xml:space="preserve"> (TX), Committee chair, established a subcommittee to address issues surrounding the proposed model act and to present a draft proposal in time for Committee consideration at the 2002 Annual Meeting in November. </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New Roman" w:hAnsi="Times New Roman" w:cs="Times New Roman"/>
          <w:color w:val="000000"/>
          <w:sz w:val="27"/>
          <w:szCs w:val="27"/>
        </w:rPr>
        <w:t>Though the P-C Insurance Committee adopted the model on November 16 during the 2001 Annual Meeting, the Executive Committee later that day remitted the act to the P-C Committee, citing a need for further discussion.  A P-C Committee hearing on the proposed model during the 2002 Spring Meeting included testimony from,</w:t>
      </w:r>
      <w:r w:rsidRPr="00E9477E">
        <w:rPr>
          <w:rFonts w:ascii="Times New Roman" w:hAnsi="Times New Roman" w:cs="Times New Roman"/>
          <w:b/>
          <w:bCs/>
          <w:color w:val="000000"/>
          <w:sz w:val="27"/>
          <w:szCs w:val="27"/>
        </w:rPr>
        <w:t> </w:t>
      </w:r>
      <w:r w:rsidRPr="00E9477E">
        <w:rPr>
          <w:rFonts w:ascii="Times New Roman" w:hAnsi="Times New Roman" w:cs="Times New Roman"/>
          <w:color w:val="000000"/>
          <w:sz w:val="27"/>
          <w:szCs w:val="27"/>
        </w:rPr>
        <w:t>among others, representatives of the aftermarket crash parts industry, car companies, and the property-casualty insurance industry.</w:t>
      </w:r>
      <w:r w:rsidRPr="00E9477E">
        <w:rPr>
          <w:rFonts w:ascii="Times New Roman" w:hAnsi="Times New Roman" w:cs="Times New Roman"/>
          <w:b/>
          <w:bCs/>
          <w:color w:val="000000"/>
          <w:sz w:val="27"/>
          <w:szCs w:val="27"/>
        </w:rPr>
        <w:t>  </w:t>
      </w:r>
      <w:r w:rsidRPr="00E9477E">
        <w:rPr>
          <w:rFonts w:ascii="Times New Roman" w:hAnsi="Times New Roman" w:cs="Times New Roman"/>
          <w:color w:val="000000"/>
          <w:sz w:val="27"/>
          <w:szCs w:val="27"/>
        </w:rPr>
        <w:t>The model, sponsored by Rep. Shirley Bowler (LA), would:</w:t>
      </w:r>
    </w:p>
    <w:p w:rsidR="00E9477E" w:rsidRPr="00E9477E" w:rsidRDefault="00E9477E" w:rsidP="00E9477E">
      <w:pPr>
        <w:spacing w:before="100" w:beforeAutospacing="1" w:after="100" w:afterAutospacing="1"/>
        <w:ind w:left="1224" w:hanging="504"/>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provide that all certified aftermarket crash parts used to repair a motor vehicle were suitable replacement parts</w:t>
      </w:r>
    </w:p>
    <w:p w:rsidR="00E9477E" w:rsidRPr="00E9477E" w:rsidRDefault="00E9477E" w:rsidP="00E9477E">
      <w:pPr>
        <w:spacing w:before="100" w:beforeAutospacing="1" w:after="100" w:afterAutospacing="1"/>
        <w:ind w:left="1224" w:hanging="504"/>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require a body shop or insurance estimate to indicate the use of certified aftermarket crash parts and to identify the parts’ manufacturers, if possible, and</w:t>
      </w:r>
    </w:p>
    <w:p w:rsidR="00E9477E" w:rsidRPr="00E9477E" w:rsidRDefault="00E9477E" w:rsidP="00E9477E">
      <w:pPr>
        <w:spacing w:before="100" w:beforeAutospacing="1" w:after="100" w:afterAutospacing="1"/>
        <w:ind w:left="1224" w:hanging="504"/>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also apply to leased or financed cars.</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New Roman" w:hAnsi="Times New Roman" w:cs="Times New Roman"/>
          <w:color w:val="000000"/>
          <w:sz w:val="27"/>
          <w:szCs w:val="27"/>
        </w:rPr>
        <w:t>The proposed amendment, sponsored by Rep. Bowler, would deem that insurer-guaranteed aftermarket crash parts also were suitable and would revise the proposed model’s notification provision to include notification of insurer-guaranteed parts.</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New Roman" w:hAnsi="Times New Roman" w:cs="Times New Roman"/>
          <w:b/>
          <w:bCs/>
          <w:color w:val="000000"/>
          <w:sz w:val="27"/>
          <w:szCs w:val="27"/>
        </w:rPr>
        <w:t> </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New Roman" w:hAnsi="Times New Roman" w:cs="Times New Roman"/>
          <w:color w:val="000000"/>
          <w:sz w:val="27"/>
          <w:szCs w:val="27"/>
          <w:u w:val="single"/>
        </w:rPr>
        <w:t>INSURANCE (CREDIT) SCORING</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New Roman" w:hAnsi="Times New Roman" w:cs="Times New Roman"/>
          <w:color w:val="000000"/>
          <w:sz w:val="27"/>
          <w:szCs w:val="27"/>
        </w:rPr>
        <w:t>Legislators at the Property-Casualty Insurance Committee meeting began consideration of a proposed </w:t>
      </w:r>
      <w:r w:rsidRPr="00E9477E">
        <w:rPr>
          <w:rFonts w:ascii="Times New Roman" w:hAnsi="Times New Roman" w:cs="Times New Roman"/>
          <w:i/>
          <w:iCs/>
          <w:color w:val="000000"/>
          <w:sz w:val="27"/>
          <w:szCs w:val="27"/>
        </w:rPr>
        <w:t>Model Act Regarding Use of Consumer Credit Reports in Insurance Underwriting</w:t>
      </w:r>
      <w:r w:rsidRPr="00E9477E">
        <w:rPr>
          <w:rFonts w:ascii="Times New Roman" w:hAnsi="Times New Roman" w:cs="Times New Roman"/>
          <w:color w:val="000000"/>
          <w:sz w:val="27"/>
          <w:szCs w:val="27"/>
        </w:rPr>
        <w:t>, sponsored by Rep. Timothy Osmond (IL).  The model act would acknowledge an insurer’s right, under the 1970 </w:t>
      </w:r>
      <w:r w:rsidRPr="00E9477E">
        <w:rPr>
          <w:rFonts w:ascii="Times New Roman" w:hAnsi="Times New Roman" w:cs="Times New Roman"/>
          <w:i/>
          <w:iCs/>
          <w:color w:val="000000"/>
          <w:sz w:val="27"/>
          <w:szCs w:val="27"/>
        </w:rPr>
        <w:t>Federal Fair Credit Reporting Act</w:t>
      </w:r>
      <w:r w:rsidRPr="00E9477E">
        <w:rPr>
          <w:rFonts w:ascii="Times New Roman" w:hAnsi="Times New Roman" w:cs="Times New Roman"/>
          <w:color w:val="000000"/>
          <w:sz w:val="27"/>
          <w:szCs w:val="27"/>
        </w:rPr>
        <w:t>, to use credit experience in insurance underwriting and rating.  The proposed model would, however:</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require an insurer to notify a consumer of the credit-based reasons behind an adverse underwriting action and of the appropriate contact information to appeal such an action</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prohibit an insurer from allowing an absence of credit history, or an inability to determine such history, to negatively affect an insurance score and</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New Roman" w:hAnsi="Times New Roman" w:cs="Times New Roman"/>
          <w:color w:val="000000"/>
          <w:sz w:val="27"/>
          <w:szCs w:val="27"/>
        </w:rPr>
        <w:t>apply to personal lines automobile and homeowners insurance.</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New Roman" w:hAnsi="Times New Roman" w:cs="Times New Roman"/>
          <w:color w:val="000000"/>
          <w:sz w:val="27"/>
          <w:szCs w:val="27"/>
        </w:rPr>
        <w:t>            The Committee will continue its consideration of the proposed model act during the 2002 Annual Meeting.</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color w:val="000000"/>
          <w:sz w:val="27"/>
          <w:szCs w:val="27"/>
        </w:rPr>
        <w:t> </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CROP INSURANCE</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sz w:val="27"/>
          <w:szCs w:val="27"/>
        </w:rPr>
        <w:t>                </w:t>
      </w:r>
      <w:r w:rsidRPr="00E9477E">
        <w:rPr>
          <w:rFonts w:ascii="Times" w:hAnsi="Times" w:cs="Times New Roman"/>
          <w:color w:val="000000"/>
        </w:rPr>
        <w:t>As per NCOIL bylaws, legislators reviewed an NCOIL </w:t>
      </w:r>
      <w:r w:rsidRPr="00E9477E">
        <w:rPr>
          <w:rFonts w:ascii="Times" w:hAnsi="Times" w:cs="Times New Roman"/>
          <w:i/>
          <w:iCs/>
          <w:color w:val="000000"/>
        </w:rPr>
        <w:t>Resolution Affirming State Authority in the Regulation of Crop Insurance</w:t>
      </w:r>
      <w:r w:rsidRPr="00E9477E">
        <w:rPr>
          <w:rFonts w:ascii="Times" w:hAnsi="Times" w:cs="Times New Roman"/>
          <w:color w:val="000000"/>
        </w:rPr>
        <w:t>, originally adopted on February 20, 2000. Lawmakers at the Property-Casualty Insurance and Executive Committee meetings adopted amendments that clarify NCOIL’s call on Congress to pass crop insurance reform legislation that would affirm state law regarding sale of crop insurance products.  The NCOIL resolution reaffirms state authority to regulate insurance and opposes federal legislation that would promote “rebating” or the sale of crop insurance by unlicensed agents.</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rPr>
        <w:t> </w:t>
      </w:r>
    </w:p>
    <w:p w:rsidR="00E9477E" w:rsidRPr="00E9477E" w:rsidRDefault="00E9477E" w:rsidP="00E9477E">
      <w:pPr>
        <w:spacing w:before="100" w:beforeAutospacing="1" w:after="100" w:afterAutospacing="1"/>
        <w:outlineLvl w:val="6"/>
        <w:rPr>
          <w:rFonts w:ascii="Times" w:hAnsi="Times" w:cs="Times New Roman"/>
          <w:color w:val="000000"/>
          <w:sz w:val="27"/>
          <w:szCs w:val="27"/>
        </w:rPr>
      </w:pPr>
      <w:r w:rsidRPr="00E9477E">
        <w:rPr>
          <w:rFonts w:ascii="Times" w:hAnsi="Times" w:cs="Times New Roman"/>
          <w:color w:val="000000"/>
          <w:sz w:val="27"/>
          <w:szCs w:val="27"/>
        </w:rPr>
        <w:t>COMPANY LICENSING</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sz w:val="27"/>
          <w:szCs w:val="27"/>
        </w:rPr>
        <w:t>                </w:t>
      </w:r>
      <w:r w:rsidRPr="00E9477E">
        <w:rPr>
          <w:rFonts w:ascii="Times" w:hAnsi="Times" w:cs="Times New Roman"/>
          <w:color w:val="000000"/>
        </w:rPr>
        <w:t>Legislators at the NCOIL Executive Committee unanimously adopted a proposed </w:t>
      </w:r>
      <w:r w:rsidRPr="00E9477E">
        <w:rPr>
          <w:rFonts w:ascii="Times" w:hAnsi="Times" w:cs="Times New Roman"/>
          <w:i/>
          <w:iCs/>
          <w:color w:val="000000"/>
        </w:rPr>
        <w:t>Company Licensing Modernization Model Act</w:t>
      </w:r>
      <w:r w:rsidRPr="00E9477E">
        <w:rPr>
          <w:rFonts w:ascii="Times" w:hAnsi="Times" w:cs="Times New Roman"/>
          <w:color w:val="000000"/>
        </w:rPr>
        <w:t> referred to them by the NCOIL State-Federal Relations Committee.  The proposed model would require that all states use the current version of the National Association of Insurance Commissioners (NAIC) Uniform Certificate of Authority Application (UCAA).  The UCAA is a process designed to allow insurers to file copies of the same license application for admission in numerous states.  The model would repeal all additional state company licensing requirements and licensing forms not contained specifically in the UCAA.</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color w:val="000000"/>
          <w:u w:val="single"/>
        </w:rPr>
        <w:t> </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CLASS ACTION REFORM</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sz w:val="27"/>
          <w:szCs w:val="27"/>
        </w:rPr>
        <w:t>Legislators considered proposed class action reform model legislation that had been deferred from the NCOIL March 2002 Spring Meeting.  The State-Federal Relations Committee again postponed the model legislation to its November 2002 Annual Meeting in order to review and clarify model language.  The proposed model legislation intends to correct abuses in the prosecution of class actions and would apply to all regulated entities, not just insurers.  The proposed four-part model legislation would:</w:t>
      </w:r>
    </w:p>
    <w:p w:rsidR="00E9477E" w:rsidRPr="00E9477E" w:rsidRDefault="00E9477E" w:rsidP="00E9477E">
      <w:pPr>
        <w:spacing w:before="100" w:beforeAutospacing="1" w:after="100" w:afterAutospacing="1"/>
        <w:ind w:left="1440" w:hanging="360"/>
        <w:rPr>
          <w:rFonts w:ascii="Times" w:hAnsi="Times" w:cs="Times New Roman"/>
          <w:color w:val="000000"/>
          <w:sz w:val="27"/>
          <w:szCs w:val="27"/>
        </w:rPr>
      </w:pPr>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provide an insurer or any other regulated entity with a rebuttable presumption that it was not liable for an alleged harmful practice if the proper regulatory authority at that time gave implicit or explicit approval</w:t>
      </w:r>
    </w:p>
    <w:p w:rsidR="00E9477E" w:rsidRPr="00E9477E" w:rsidRDefault="00E9477E" w:rsidP="00E9477E">
      <w:pPr>
        <w:spacing w:before="100" w:beforeAutospacing="1" w:after="100" w:afterAutospacing="1"/>
        <w:ind w:left="1440" w:hanging="360"/>
        <w:rPr>
          <w:rFonts w:ascii="Times" w:hAnsi="Times" w:cs="Times New Roman"/>
          <w:color w:val="000000"/>
          <w:sz w:val="27"/>
          <w:szCs w:val="27"/>
        </w:rPr>
      </w:pPr>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provide that a court could abate or dismiss a class action until administrative remedies have been exhausted</w:t>
      </w:r>
    </w:p>
    <w:p w:rsidR="00E9477E" w:rsidRPr="00E9477E" w:rsidRDefault="00E9477E" w:rsidP="00E9477E">
      <w:pPr>
        <w:spacing w:before="100" w:beforeAutospacing="1" w:after="100" w:afterAutospacing="1"/>
        <w:ind w:left="1440" w:hanging="360"/>
        <w:rPr>
          <w:rFonts w:ascii="Times" w:hAnsi="Times" w:cs="Times New Roman"/>
          <w:color w:val="000000"/>
          <w:sz w:val="27"/>
          <w:szCs w:val="27"/>
        </w:rPr>
      </w:pPr>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 xml:space="preserve">provide that a court may stay </w:t>
      </w:r>
      <w:proofErr w:type="gramStart"/>
      <w:r w:rsidRPr="00E9477E">
        <w:rPr>
          <w:rFonts w:ascii="Times" w:hAnsi="Times" w:cs="Times New Roman"/>
          <w:color w:val="000000"/>
          <w:sz w:val="27"/>
          <w:szCs w:val="27"/>
        </w:rPr>
        <w:t>discovery  and</w:t>
      </w:r>
      <w:proofErr w:type="gramEnd"/>
      <w:r w:rsidRPr="00E9477E">
        <w:rPr>
          <w:rFonts w:ascii="Times" w:hAnsi="Times" w:cs="Times New Roman"/>
          <w:color w:val="000000"/>
          <w:sz w:val="27"/>
          <w:szCs w:val="27"/>
        </w:rPr>
        <w:t xml:space="preserve"> other proceedings during a motion to dismiss class certification unless the court found the discovery necessary to preserve evidence or prevent undue prejudice and</w:t>
      </w:r>
    </w:p>
    <w:p w:rsidR="00E9477E" w:rsidRPr="00E9477E" w:rsidRDefault="00E9477E" w:rsidP="00E9477E">
      <w:pPr>
        <w:spacing w:before="100" w:beforeAutospacing="1" w:after="100" w:afterAutospacing="1"/>
        <w:ind w:left="1440" w:hanging="360"/>
        <w:rPr>
          <w:rFonts w:ascii="Times" w:hAnsi="Times" w:cs="Times New Roman"/>
          <w:color w:val="000000"/>
          <w:sz w:val="27"/>
          <w:szCs w:val="27"/>
        </w:rPr>
      </w:pPr>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provide rules for appellate bonds in class actions.</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rPr>
        <w:t xml:space="preserve">            </w:t>
      </w:r>
      <w:proofErr w:type="spellStart"/>
      <w:r w:rsidRPr="00E9477E">
        <w:rPr>
          <w:rFonts w:ascii="Times" w:hAnsi="Times" w:cs="Times New Roman"/>
          <w:color w:val="000000"/>
        </w:rPr>
        <w:t>Assem</w:t>
      </w:r>
      <w:proofErr w:type="spellEnd"/>
      <w:r w:rsidRPr="00E9477E">
        <w:rPr>
          <w:rFonts w:ascii="Times" w:hAnsi="Times" w:cs="Times New Roman"/>
          <w:color w:val="000000"/>
        </w:rPr>
        <w:t xml:space="preserve">. Clare </w:t>
      </w:r>
      <w:proofErr w:type="spellStart"/>
      <w:r w:rsidRPr="00E9477E">
        <w:rPr>
          <w:rFonts w:ascii="Times" w:hAnsi="Times" w:cs="Times New Roman"/>
          <w:color w:val="000000"/>
        </w:rPr>
        <w:t>Farragher</w:t>
      </w:r>
      <w:proofErr w:type="spellEnd"/>
      <w:r w:rsidRPr="00E9477E">
        <w:rPr>
          <w:rFonts w:ascii="Times" w:hAnsi="Times" w:cs="Times New Roman"/>
          <w:color w:val="000000"/>
        </w:rPr>
        <w:t xml:space="preserve"> (NJ), sponsor of the legislation, plans to offer a revised model that focuses on exhaustion of administrative remedies to the Committee at the November meeting. </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color w:val="000000"/>
        </w:rPr>
        <w:t> </w:t>
      </w:r>
    </w:p>
    <w:p w:rsidR="00E9477E" w:rsidRPr="00E9477E" w:rsidRDefault="00E9477E" w:rsidP="00E9477E">
      <w:pPr>
        <w:spacing w:before="100" w:beforeAutospacing="1" w:after="100" w:afterAutospacing="1"/>
        <w:outlineLvl w:val="6"/>
        <w:rPr>
          <w:rFonts w:ascii="Times" w:hAnsi="Times" w:cs="Times New Roman"/>
          <w:color w:val="000000"/>
          <w:sz w:val="27"/>
          <w:szCs w:val="27"/>
        </w:rPr>
      </w:pPr>
      <w:r w:rsidRPr="00E9477E">
        <w:rPr>
          <w:rFonts w:ascii="Times" w:hAnsi="Times" w:cs="Times New Roman"/>
          <w:color w:val="000000"/>
          <w:sz w:val="27"/>
          <w:szCs w:val="27"/>
        </w:rPr>
        <w:t>NON-U.S. REINSURER COLLATERAL REQUIREMENTS</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New Roman" w:hAnsi="Times New Roman" w:cs="Times New Roman"/>
          <w:color w:val="000000"/>
          <w:sz w:val="27"/>
          <w:szCs w:val="27"/>
        </w:rPr>
        <w:t>Legislators at an NCOIL International Insurance Issues Committee hearing received arguments for and against a proposed </w:t>
      </w:r>
      <w:r w:rsidRPr="00E9477E">
        <w:rPr>
          <w:rFonts w:ascii="Times New Roman" w:hAnsi="Times New Roman" w:cs="Times New Roman"/>
          <w:i/>
          <w:iCs/>
          <w:color w:val="000000"/>
          <w:sz w:val="27"/>
          <w:szCs w:val="27"/>
        </w:rPr>
        <w:t>Approved List of Reinsurers Model Act</w:t>
      </w:r>
      <w:r w:rsidRPr="00E9477E">
        <w:rPr>
          <w:rFonts w:ascii="Times New Roman" w:hAnsi="Times New Roman" w:cs="Times New Roman"/>
          <w:color w:val="000000"/>
          <w:sz w:val="27"/>
          <w:szCs w:val="27"/>
        </w:rPr>
        <w:t xml:space="preserve">.  Current state laws require all non-U.S. reinsurers to provide collateral equal to 100 percent of their gross liabilities in order for a ceding U.S. insurer to take reinsurance credit on its annual statement.  The proposal seeks to change that by allowing non-U.S. reinsurers to deposit less than 100 percent collateral if they meet certain financial solvency requirements.  The proposal would provide that non-U.S. reinsurers that meet those requirements could voluntarily apply to be included on an “approved list” of reinsurers.  Reinsurers on the approved list could fund their liabilities to U.S. </w:t>
      </w:r>
      <w:proofErr w:type="spellStart"/>
      <w:r w:rsidRPr="00E9477E">
        <w:rPr>
          <w:rFonts w:ascii="Times New Roman" w:hAnsi="Times New Roman" w:cs="Times New Roman"/>
          <w:color w:val="000000"/>
          <w:sz w:val="27"/>
          <w:szCs w:val="27"/>
        </w:rPr>
        <w:t>cedants</w:t>
      </w:r>
      <w:proofErr w:type="spellEnd"/>
      <w:r w:rsidRPr="00E9477E">
        <w:rPr>
          <w:rFonts w:ascii="Times New Roman" w:hAnsi="Times New Roman" w:cs="Times New Roman"/>
          <w:color w:val="000000"/>
          <w:sz w:val="27"/>
          <w:szCs w:val="27"/>
        </w:rPr>
        <w:t xml:space="preserve"> at a minimum of 50 percent of gross liabilities, with 30 percent for U.S. subsidiaries of non-U.S. reinsurers.  The proposal would require non-U.S. reinsurers to make detailed financial filings and submit themselves to a meaningful level of U.S. regulatory scrutiny and to the jurisdiction of U.S. courts.  The Committee will continue to examine the issue at the NCOIL Annual Meeting in November. </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color w:val="000000"/>
        </w:rPr>
        <w:t> </w:t>
      </w:r>
    </w:p>
    <w:p w:rsidR="00E9477E" w:rsidRPr="00E9477E" w:rsidRDefault="00E9477E" w:rsidP="00E9477E">
      <w:pPr>
        <w:keepNext/>
        <w:outlineLvl w:val="0"/>
        <w:rPr>
          <w:rFonts w:ascii="Times New Roman" w:eastAsia="Times New Roman" w:hAnsi="Times New Roman" w:cs="Times New Roman"/>
          <w:color w:val="000000"/>
          <w:kern w:val="36"/>
        </w:rPr>
      </w:pPr>
      <w:r w:rsidRPr="00E9477E">
        <w:rPr>
          <w:rFonts w:ascii="Times New Roman" w:eastAsia="Times New Roman" w:hAnsi="Times New Roman" w:cs="Times New Roman"/>
          <w:color w:val="000000"/>
          <w:kern w:val="36"/>
          <w:u w:val="single"/>
        </w:rPr>
        <w:t>GENETIC DISCRIMINATION</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rPr>
        <w:t>The Life Insurance Committee held a hearing on a proposed NCOIL</w:t>
      </w:r>
      <w:r w:rsidRPr="00E9477E">
        <w:rPr>
          <w:rFonts w:ascii="Times" w:hAnsi="Times" w:cs="Times New Roman"/>
          <w:i/>
          <w:iCs/>
          <w:color w:val="000000"/>
        </w:rPr>
        <w:t> Genetic Discrimination Model Act</w:t>
      </w:r>
      <w:r w:rsidRPr="00E9477E">
        <w:rPr>
          <w:rFonts w:ascii="Times" w:hAnsi="Times" w:cs="Times New Roman"/>
          <w:color w:val="000000"/>
        </w:rPr>
        <w:t>.  The model would:</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apply to life and disability insurance</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prohibit an insurer from requesting or using genetic information with relation to issuing, renewing or canceling a policy and</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still allow an insurer to use family history when issuing policies.</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rPr>
        <w:t>The model would make specific provisions for policies in excess of $100,000.  Those provisions would allow an insurer to:</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ask the applicant if he or she had had a genetic test</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rPr>
        <w:t></w:t>
      </w:r>
      <w:r w:rsidRPr="00E9477E">
        <w:rPr>
          <w:rFonts w:ascii="Times New Roman" w:hAnsi="Times New Roman" w:cs="Times New Roman"/>
          <w:color w:val="000000"/>
          <w:sz w:val="14"/>
          <w:szCs w:val="14"/>
        </w:rPr>
        <w:t>        </w:t>
      </w:r>
      <w:r w:rsidRPr="00E9477E">
        <w:rPr>
          <w:rFonts w:ascii="Times" w:hAnsi="Times" w:cs="Times New Roman"/>
          <w:color w:val="000000"/>
        </w:rPr>
        <w:t>use the results of that genetic test and</w:t>
      </w:r>
    </w:p>
    <w:p w:rsidR="00E9477E" w:rsidRPr="00E9477E" w:rsidRDefault="00E9477E" w:rsidP="00E9477E">
      <w:pPr>
        <w:spacing w:before="100" w:beforeAutospacing="1" w:after="100" w:afterAutospacing="1"/>
        <w:ind w:left="1080" w:hanging="360"/>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deny coverage if an applicant refused to divulge that information.</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sz w:val="27"/>
          <w:szCs w:val="27"/>
        </w:rPr>
        <w:t>The model would also provide for the creation of a list of catastrophic diseases and related genes that insurers could use to determine risk when issuing coverage.  A listed gene has an 80 percent chance of developing into its correlating disease.  The resulting disease must have a 50 percent mortality rate.</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sz w:val="27"/>
          <w:szCs w:val="27"/>
        </w:rPr>
        <w:t>NCOIL will take all comments into consideration and will revise the proposed model accordingly.  The Committee will discuss the issue further at the 2002 NCOIL Annual Meeting.</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color w:val="000000"/>
        </w:rPr>
        <w:t> </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MEDICAL MALPRACTICE</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sz w:val="27"/>
          <w:szCs w:val="27"/>
        </w:rPr>
        <w:t>Legislators participated in a general session entitled </w:t>
      </w:r>
      <w:r w:rsidRPr="00E9477E">
        <w:rPr>
          <w:rFonts w:ascii="Times" w:hAnsi="Times" w:cs="Times New Roman"/>
          <w:i/>
          <w:iCs/>
          <w:color w:val="000000"/>
          <w:sz w:val="27"/>
          <w:szCs w:val="27"/>
        </w:rPr>
        <w:t>Medical Malpractice and Tort Reform</w:t>
      </w:r>
      <w:r w:rsidRPr="00E9477E">
        <w:rPr>
          <w:rFonts w:ascii="Times" w:hAnsi="Times" w:cs="Times New Roman"/>
          <w:color w:val="000000"/>
          <w:sz w:val="27"/>
          <w:szCs w:val="27"/>
        </w:rPr>
        <w:t>.</w:t>
      </w:r>
      <w:r w:rsidRPr="00E9477E">
        <w:rPr>
          <w:rFonts w:ascii="Times" w:hAnsi="Times" w:cs="Times New Roman"/>
          <w:b/>
          <w:bCs/>
          <w:color w:val="000000"/>
          <w:sz w:val="27"/>
          <w:szCs w:val="27"/>
        </w:rPr>
        <w:t>  </w:t>
      </w:r>
      <w:r w:rsidRPr="00E9477E">
        <w:rPr>
          <w:rFonts w:ascii="Times" w:hAnsi="Times" w:cs="Times New Roman"/>
          <w:color w:val="000000"/>
          <w:sz w:val="27"/>
          <w:szCs w:val="27"/>
        </w:rPr>
        <w:t xml:space="preserve">The panel discussion, moderated by Rep. Robert </w:t>
      </w:r>
      <w:proofErr w:type="spellStart"/>
      <w:r w:rsidRPr="00E9477E">
        <w:rPr>
          <w:rFonts w:ascii="Times" w:hAnsi="Times" w:cs="Times New Roman"/>
          <w:color w:val="000000"/>
          <w:sz w:val="27"/>
          <w:szCs w:val="27"/>
        </w:rPr>
        <w:t>Godshall</w:t>
      </w:r>
      <w:proofErr w:type="spellEnd"/>
      <w:r w:rsidRPr="00E9477E">
        <w:rPr>
          <w:rFonts w:ascii="Times" w:hAnsi="Times" w:cs="Times New Roman"/>
          <w:color w:val="000000"/>
          <w:sz w:val="27"/>
          <w:szCs w:val="27"/>
        </w:rPr>
        <w:t xml:space="preserve"> (PA)</w:t>
      </w:r>
      <w:proofErr w:type="gramStart"/>
      <w:r w:rsidRPr="00E9477E">
        <w:rPr>
          <w:rFonts w:ascii="Times" w:hAnsi="Times" w:cs="Times New Roman"/>
          <w:color w:val="000000"/>
          <w:sz w:val="27"/>
          <w:szCs w:val="27"/>
        </w:rPr>
        <w:t>,focused</w:t>
      </w:r>
      <w:proofErr w:type="gramEnd"/>
      <w:r w:rsidRPr="00E9477E">
        <w:rPr>
          <w:rFonts w:ascii="Times" w:hAnsi="Times" w:cs="Times New Roman"/>
          <w:color w:val="000000"/>
          <w:sz w:val="27"/>
          <w:szCs w:val="27"/>
        </w:rPr>
        <w:t xml:space="preserve"> on balancing a citizen’s right to sue with the costs of litigation and on ensuring continued access to medical care.</w:t>
      </w:r>
      <w:r w:rsidRPr="00E9477E">
        <w:rPr>
          <w:rFonts w:ascii="Times" w:hAnsi="Times" w:cs="Times New Roman"/>
          <w:b/>
          <w:bCs/>
          <w:color w:val="000000"/>
          <w:sz w:val="27"/>
          <w:szCs w:val="27"/>
        </w:rPr>
        <w:t>  </w:t>
      </w:r>
      <w:r w:rsidRPr="00E9477E">
        <w:rPr>
          <w:rFonts w:ascii="Times" w:hAnsi="Times" w:cs="Times New Roman"/>
          <w:color w:val="000000"/>
          <w:sz w:val="27"/>
          <w:szCs w:val="27"/>
        </w:rPr>
        <w:t>The panel featured:</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 xml:space="preserve">Commissioner Alice </w:t>
      </w:r>
      <w:proofErr w:type="spellStart"/>
      <w:r w:rsidRPr="00E9477E">
        <w:rPr>
          <w:rFonts w:ascii="Times" w:hAnsi="Times" w:cs="Times New Roman"/>
          <w:color w:val="000000"/>
          <w:sz w:val="27"/>
          <w:szCs w:val="27"/>
        </w:rPr>
        <w:t>Molasky-Arman</w:t>
      </w:r>
      <w:proofErr w:type="spellEnd"/>
      <w:r w:rsidRPr="00E9477E">
        <w:rPr>
          <w:rFonts w:ascii="Times" w:hAnsi="Times" w:cs="Times New Roman"/>
          <w:color w:val="000000"/>
          <w:sz w:val="27"/>
          <w:szCs w:val="27"/>
        </w:rPr>
        <w:t>, Nevada Division of Insurance</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Leo Boyle, American Trial Lawyers Association (ATLA)</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Sherman “Tiger” Joyce, American Tort Reform Association (ATRA)</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Dr. Murray Goodman, Salem Orthopedic Surgeons, Inc., and</w:t>
      </w:r>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proofErr w:type="gramStart"/>
      <w:r w:rsidRPr="00E9477E">
        <w:rPr>
          <w:rFonts w:ascii="Symbol" w:hAnsi="Symbol" w:cs="Times New Roman"/>
          <w:color w:val="000000"/>
          <w:sz w:val="27"/>
          <w:szCs w:val="27"/>
        </w:rPr>
        <w:t></w:t>
      </w:r>
      <w:r w:rsidRPr="00E9477E">
        <w:rPr>
          <w:rFonts w:ascii="Times New Roman" w:hAnsi="Times New Roman" w:cs="Times New Roman"/>
          <w:color w:val="000000"/>
          <w:sz w:val="14"/>
          <w:szCs w:val="14"/>
        </w:rPr>
        <w:t>           </w:t>
      </w:r>
      <w:r w:rsidRPr="00E9477E">
        <w:rPr>
          <w:rFonts w:ascii="Times" w:hAnsi="Times" w:cs="Times New Roman"/>
          <w:color w:val="000000"/>
          <w:sz w:val="27"/>
          <w:szCs w:val="27"/>
        </w:rPr>
        <w:t xml:space="preserve">Tim Morse, CNA </w:t>
      </w:r>
      <w:proofErr w:type="spellStart"/>
      <w:r w:rsidRPr="00E9477E">
        <w:rPr>
          <w:rFonts w:ascii="Times" w:hAnsi="Times" w:cs="Times New Roman"/>
          <w:color w:val="000000"/>
          <w:sz w:val="27"/>
          <w:szCs w:val="27"/>
        </w:rPr>
        <w:t>HealthPro</w:t>
      </w:r>
      <w:proofErr w:type="spellEnd"/>
      <w:r w:rsidRPr="00E9477E">
        <w:rPr>
          <w:rFonts w:ascii="Times" w:hAnsi="Times" w:cs="Times New Roman"/>
          <w:color w:val="000000"/>
          <w:sz w:val="27"/>
          <w:szCs w:val="27"/>
        </w:rPr>
        <w:t>.</w:t>
      </w:r>
      <w:proofErr w:type="gramEnd"/>
    </w:p>
    <w:p w:rsidR="00E9477E" w:rsidRPr="00E9477E" w:rsidRDefault="00E9477E" w:rsidP="00E9477E">
      <w:pPr>
        <w:spacing w:before="100" w:beforeAutospacing="1" w:after="100" w:afterAutospacing="1"/>
        <w:ind w:left="1152" w:hanging="432"/>
        <w:rPr>
          <w:rFonts w:ascii="Times" w:hAnsi="Times" w:cs="Times New Roman"/>
          <w:color w:val="000000"/>
          <w:sz w:val="27"/>
          <w:szCs w:val="27"/>
        </w:rPr>
      </w:pPr>
      <w:r w:rsidRPr="00E9477E">
        <w:rPr>
          <w:rFonts w:ascii="Times" w:hAnsi="Times" w:cs="Times New Roman"/>
          <w:color w:val="000000"/>
          <w:sz w:val="27"/>
          <w:szCs w:val="27"/>
        </w:rPr>
        <w:t> </w:t>
      </w:r>
    </w:p>
    <w:p w:rsidR="00E9477E" w:rsidRPr="00E9477E" w:rsidRDefault="00E9477E" w:rsidP="00E9477E">
      <w:pPr>
        <w:keepNext/>
        <w:outlineLvl w:val="2"/>
        <w:rPr>
          <w:rFonts w:ascii="Times New Roman" w:eastAsia="Times New Roman" w:hAnsi="Times New Roman" w:cs="Times New Roman"/>
          <w:color w:val="000000"/>
          <w:u w:val="single"/>
        </w:rPr>
      </w:pPr>
      <w:r w:rsidRPr="00E9477E">
        <w:rPr>
          <w:rFonts w:ascii="Times New Roman" w:eastAsia="Times New Roman" w:hAnsi="Times New Roman" w:cs="Times New Roman"/>
          <w:color w:val="000000"/>
          <w:u w:val="single"/>
        </w:rPr>
        <w:t>LONG-TERM CARE INSURANCE (LTCI)</w:t>
      </w:r>
    </w:p>
    <w:p w:rsidR="00E9477E" w:rsidRPr="00E9477E" w:rsidRDefault="00E9477E" w:rsidP="00E9477E">
      <w:pPr>
        <w:spacing w:before="100" w:beforeAutospacing="1" w:after="100" w:afterAutospacing="1"/>
        <w:ind w:firstLine="720"/>
        <w:rPr>
          <w:rFonts w:ascii="Times" w:hAnsi="Times" w:cs="Times New Roman"/>
          <w:color w:val="000000"/>
          <w:sz w:val="27"/>
          <w:szCs w:val="27"/>
        </w:rPr>
      </w:pPr>
      <w:r w:rsidRPr="00E9477E">
        <w:rPr>
          <w:rFonts w:ascii="Times" w:hAnsi="Times" w:cs="Times New Roman"/>
          <w:color w:val="000000"/>
        </w:rPr>
        <w:t>Legislators participated in a general session entitled </w:t>
      </w:r>
      <w:r w:rsidRPr="00E9477E">
        <w:rPr>
          <w:rFonts w:ascii="Times" w:hAnsi="Times" w:cs="Times New Roman"/>
          <w:i/>
          <w:iCs/>
          <w:color w:val="000000"/>
        </w:rPr>
        <w:t>Igniting Interest in Long-Term Care</w:t>
      </w:r>
      <w:r w:rsidRPr="00E9477E">
        <w:rPr>
          <w:rFonts w:ascii="Times" w:hAnsi="Times" w:cs="Times New Roman"/>
          <w:color w:val="000000"/>
        </w:rPr>
        <w:t xml:space="preserve">.  The panel, moderated by Rep. Rich </w:t>
      </w:r>
      <w:proofErr w:type="spellStart"/>
      <w:r w:rsidRPr="00E9477E">
        <w:rPr>
          <w:rFonts w:ascii="Times" w:hAnsi="Times" w:cs="Times New Roman"/>
          <w:color w:val="000000"/>
        </w:rPr>
        <w:t>Golick</w:t>
      </w:r>
      <w:proofErr w:type="spellEnd"/>
      <w:r w:rsidRPr="00E9477E">
        <w:rPr>
          <w:rFonts w:ascii="Times" w:hAnsi="Times" w:cs="Times New Roman"/>
          <w:color w:val="000000"/>
        </w:rPr>
        <w:t xml:space="preserve"> (GA), focused on educating legislators as to the need, cost and availability of LTCI.  The panel featured:</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proofErr w:type="spellStart"/>
      <w:r w:rsidRPr="00E9477E">
        <w:rPr>
          <w:rFonts w:ascii="Times" w:hAnsi="Times" w:cs="Times New Roman"/>
          <w:color w:val="000000"/>
        </w:rPr>
        <w:t>Janemarie</w:t>
      </w:r>
      <w:proofErr w:type="spellEnd"/>
      <w:r w:rsidRPr="00E9477E">
        <w:rPr>
          <w:rFonts w:ascii="Times" w:hAnsi="Times" w:cs="Times New Roman"/>
          <w:color w:val="000000"/>
        </w:rPr>
        <w:t xml:space="preserve"> </w:t>
      </w:r>
      <w:proofErr w:type="spellStart"/>
      <w:r w:rsidRPr="00E9477E">
        <w:rPr>
          <w:rFonts w:ascii="Times" w:hAnsi="Times" w:cs="Times New Roman"/>
          <w:color w:val="000000"/>
        </w:rPr>
        <w:t>Mulvey</w:t>
      </w:r>
      <w:proofErr w:type="spellEnd"/>
      <w:r w:rsidRPr="00E9477E">
        <w:rPr>
          <w:rFonts w:ascii="Times" w:hAnsi="Times" w:cs="Times New Roman"/>
          <w:color w:val="000000"/>
        </w:rPr>
        <w:t>, Watson Wyatt Worldwide</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r w:rsidRPr="00E9477E">
        <w:rPr>
          <w:rFonts w:ascii="Times" w:hAnsi="Times" w:cs="Times New Roman"/>
          <w:color w:val="000000"/>
        </w:rPr>
        <w:t xml:space="preserve">Guenther </w:t>
      </w:r>
      <w:proofErr w:type="spellStart"/>
      <w:r w:rsidRPr="00E9477E">
        <w:rPr>
          <w:rFonts w:ascii="Times" w:hAnsi="Times" w:cs="Times New Roman"/>
          <w:color w:val="000000"/>
        </w:rPr>
        <w:t>Ruch</w:t>
      </w:r>
      <w:proofErr w:type="spellEnd"/>
      <w:r w:rsidRPr="00E9477E">
        <w:rPr>
          <w:rFonts w:ascii="Times" w:hAnsi="Times" w:cs="Times New Roman"/>
          <w:color w:val="000000"/>
        </w:rPr>
        <w:t>, Wisconsin Insurance Department</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r w:rsidRPr="00E9477E">
        <w:rPr>
          <w:rFonts w:ascii="Times" w:hAnsi="Times" w:cs="Times New Roman"/>
          <w:color w:val="000000"/>
        </w:rPr>
        <w:t xml:space="preserve">Sam </w:t>
      </w:r>
      <w:proofErr w:type="spellStart"/>
      <w:r w:rsidRPr="00E9477E">
        <w:rPr>
          <w:rFonts w:ascii="Times" w:hAnsi="Times" w:cs="Times New Roman"/>
          <w:color w:val="000000"/>
        </w:rPr>
        <w:t>Morgante</w:t>
      </w:r>
      <w:proofErr w:type="spellEnd"/>
      <w:r w:rsidRPr="00E9477E">
        <w:rPr>
          <w:rFonts w:ascii="Times" w:hAnsi="Times" w:cs="Times New Roman"/>
          <w:color w:val="000000"/>
        </w:rPr>
        <w:t>, GE Financial Assurance, and</w:t>
      </w:r>
    </w:p>
    <w:p w:rsidR="00E9477E" w:rsidRPr="00E9477E" w:rsidRDefault="00E9477E" w:rsidP="00E9477E">
      <w:pPr>
        <w:spacing w:before="100" w:beforeAutospacing="1" w:after="100" w:afterAutospacing="1"/>
        <w:ind w:left="1080" w:hanging="360"/>
        <w:rPr>
          <w:rFonts w:ascii="Times" w:hAnsi="Times" w:cs="Times New Roman"/>
          <w:color w:val="000000"/>
          <w:sz w:val="20"/>
          <w:szCs w:val="20"/>
        </w:rPr>
      </w:pPr>
      <w:proofErr w:type="gramStart"/>
      <w:r w:rsidRPr="00E9477E">
        <w:rPr>
          <w:rFonts w:ascii="Symbol" w:hAnsi="Symbol" w:cs="Times New Roman"/>
          <w:color w:val="000000"/>
          <w:sz w:val="22"/>
          <w:szCs w:val="22"/>
        </w:rPr>
        <w:t></w:t>
      </w:r>
      <w:r w:rsidRPr="00E9477E">
        <w:rPr>
          <w:rFonts w:ascii="Times New Roman" w:hAnsi="Times New Roman" w:cs="Times New Roman"/>
          <w:color w:val="000000"/>
          <w:sz w:val="14"/>
          <w:szCs w:val="14"/>
        </w:rPr>
        <w:t>         </w:t>
      </w:r>
      <w:r w:rsidRPr="00E9477E">
        <w:rPr>
          <w:rFonts w:ascii="Times" w:hAnsi="Times" w:cs="Times New Roman"/>
          <w:color w:val="000000"/>
        </w:rPr>
        <w:t>John Cutler, Federal Long-Term Care Insurance Program.</w:t>
      </w:r>
      <w:proofErr w:type="gramEnd"/>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b/>
          <w:bCs/>
          <w:i/>
          <w:iCs/>
          <w:color w:val="000000"/>
        </w:rPr>
        <w:t>  </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i/>
          <w:iCs/>
          <w:color w:val="000000"/>
        </w:rPr>
        <w:t>      </w:t>
      </w:r>
      <w:r w:rsidRPr="00E9477E">
        <w:rPr>
          <w:rFonts w:ascii="Times" w:hAnsi="Times" w:cs="Times New Roman"/>
          <w:b/>
          <w:bCs/>
          <w:i/>
          <w:iCs/>
          <w:color w:val="000000"/>
        </w:rPr>
        <w:t>This report is also available, as are all NCOIL resolutions, model acts, and minutes from the Summer Meeting, on the NCOIL Web site at: </w:t>
      </w:r>
      <w:hyperlink r:id="rId5" w:history="1">
        <w:r w:rsidRPr="00E9477E">
          <w:rPr>
            <w:rFonts w:ascii="Times" w:hAnsi="Times" w:cs="Times New Roman"/>
            <w:b/>
            <w:bCs/>
            <w:color w:val="0000FF"/>
            <w:u w:val="single"/>
          </w:rPr>
          <w:t>www.ncoil.org</w:t>
        </w:r>
      </w:hyperlink>
      <w:r w:rsidRPr="00E9477E">
        <w:rPr>
          <w:rFonts w:ascii="Times" w:hAnsi="Times" w:cs="Times New Roman"/>
          <w:b/>
          <w:bCs/>
          <w:i/>
          <w:iCs/>
          <w:color w:val="000000"/>
        </w:rPr>
        <w:t>.  If you would like to receive additional information regarding any of the issues discussed above, please contact the NCOIL National Office at (518) 449-3210.</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rPr>
        <w:t> </w:t>
      </w:r>
    </w:p>
    <w:p w:rsidR="00E9477E" w:rsidRPr="00E9477E" w:rsidRDefault="00E9477E" w:rsidP="00E9477E">
      <w:pPr>
        <w:spacing w:before="100" w:beforeAutospacing="1" w:after="100" w:afterAutospacing="1"/>
        <w:rPr>
          <w:rFonts w:ascii="Times" w:hAnsi="Times" w:cs="Times New Roman"/>
          <w:color w:val="000000"/>
          <w:sz w:val="27"/>
          <w:szCs w:val="27"/>
        </w:rPr>
      </w:pPr>
      <w:r w:rsidRPr="00E9477E">
        <w:rPr>
          <w:rFonts w:ascii="Times" w:hAnsi="Times" w:cs="Times New Roman"/>
          <w:color w:val="000000"/>
          <w:sz w:val="22"/>
          <w:szCs w:val="22"/>
        </w:rPr>
        <w:t>© 2002 National Conference of Insurance Legislators</w:t>
      </w:r>
    </w:p>
    <w:p w:rsidR="00EF6B9A" w:rsidRPr="00E9477E" w:rsidRDefault="00EF6B9A" w:rsidP="00E9477E">
      <w:bookmarkStart w:id="0" w:name="_GoBack"/>
      <w:bookmarkEnd w:id="0"/>
    </w:p>
    <w:sectPr w:rsidR="00EF6B9A" w:rsidRPr="00E9477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E10B76"/>
    <w:rsid w:val="00E9477E"/>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 w:id="993292881">
      <w:bodyDiv w:val="1"/>
      <w:marLeft w:val="0"/>
      <w:marRight w:val="0"/>
      <w:marTop w:val="0"/>
      <w:marBottom w:val="0"/>
      <w:divBdr>
        <w:top w:val="none" w:sz="0" w:space="0" w:color="auto"/>
        <w:left w:val="none" w:sz="0" w:space="0" w:color="auto"/>
        <w:bottom w:val="none" w:sz="0" w:space="0" w:color="auto"/>
        <w:right w:val="none" w:sz="0" w:space="0" w:color="auto"/>
      </w:divBdr>
      <w:divsChild>
        <w:div w:id="269514755">
          <w:marLeft w:val="0"/>
          <w:marRight w:val="0"/>
          <w:marTop w:val="0"/>
          <w:marBottom w:val="0"/>
          <w:divBdr>
            <w:top w:val="single" w:sz="4" w:space="1" w:color="FFFFFF"/>
            <w:left w:val="single" w:sz="4" w:space="4" w:color="FFFFFF"/>
            <w:bottom w:val="single" w:sz="4" w:space="1" w:color="FFFFFF"/>
            <w:right w:val="single" w:sz="4" w:space="4" w:color="FFFFFF"/>
          </w:divBdr>
        </w:div>
        <w:div w:id="1093088646">
          <w:marLeft w:val="0"/>
          <w:marRight w:val="0"/>
          <w:marTop w:val="0"/>
          <w:marBottom w:val="0"/>
          <w:divBdr>
            <w:top w:val="single" w:sz="4" w:space="1" w:color="FFFFFF"/>
            <w:left w:val="single" w:sz="4" w:space="4" w:color="FFFFFF"/>
            <w:bottom w:val="single" w:sz="4" w:space="1" w:color="FFFFFF"/>
            <w:right w:val="single" w:sz="4" w:space="4" w:color="FFFFFF"/>
          </w:divBdr>
        </w:div>
        <w:div w:id="1764111108">
          <w:marLeft w:val="0"/>
          <w:marRight w:val="0"/>
          <w:marTop w:val="0"/>
          <w:marBottom w:val="0"/>
          <w:divBdr>
            <w:top w:val="single" w:sz="4" w:space="1" w:color="FFFFFF"/>
            <w:left w:val="single" w:sz="4" w:space="4" w:color="FFFFFF"/>
            <w:bottom w:val="single" w:sz="4" w:space="1" w:color="FFFFFF"/>
            <w:right w:val="single" w:sz="4" w:space="4" w:color="FFFFFF"/>
          </w:divBdr>
        </w:div>
        <w:div w:id="652834963">
          <w:marLeft w:val="0"/>
          <w:marRight w:val="0"/>
          <w:marTop w:val="0"/>
          <w:marBottom w:val="0"/>
          <w:divBdr>
            <w:top w:val="single" w:sz="4" w:space="1" w:color="FFFFFF"/>
            <w:left w:val="single" w:sz="4" w:space="4" w:color="FFFFFF"/>
            <w:bottom w:val="single" w:sz="4" w:space="1" w:color="FFFFFF"/>
            <w:right w:val="single" w:sz="4" w:space="4" w:color="FFFFFF"/>
          </w:divBdr>
        </w:div>
        <w:div w:id="1479961099">
          <w:marLeft w:val="0"/>
          <w:marRight w:val="0"/>
          <w:marTop w:val="0"/>
          <w:marBottom w:val="0"/>
          <w:divBdr>
            <w:top w:val="single" w:sz="4" w:space="1" w:color="FFFFFF"/>
            <w:left w:val="single" w:sz="4" w:space="4" w:color="FFFFFF"/>
            <w:bottom w:val="single" w:sz="4" w:space="1" w:color="FFFFFF"/>
            <w:right w:val="single" w:sz="4" w:space="4" w:color="FFFFFF"/>
          </w:divBdr>
        </w:div>
        <w:div w:id="1288849234">
          <w:marLeft w:val="0"/>
          <w:marRight w:val="0"/>
          <w:marTop w:val="0"/>
          <w:marBottom w:val="0"/>
          <w:divBdr>
            <w:top w:val="single" w:sz="4" w:space="1" w:color="FFFFFF"/>
            <w:left w:val="single" w:sz="4" w:space="4" w:color="FFFFFF"/>
            <w:bottom w:val="single" w:sz="4" w:space="1" w:color="FFFFFF"/>
            <w:right w:val="single" w:sz="4" w:space="4" w:color="FFFFFF"/>
          </w:divBdr>
        </w:div>
        <w:div w:id="621575515">
          <w:marLeft w:val="0"/>
          <w:marRight w:val="0"/>
          <w:marTop w:val="0"/>
          <w:marBottom w:val="0"/>
          <w:divBdr>
            <w:top w:val="single" w:sz="4" w:space="1" w:color="FFFFFF"/>
            <w:left w:val="single" w:sz="4" w:space="4" w:color="FFFFFF"/>
            <w:bottom w:val="single" w:sz="4" w:space="1" w:color="FFFFFF"/>
            <w:right w:val="single" w:sz="4" w:space="4" w:color="FFFFFF"/>
          </w:divBdr>
        </w:div>
        <w:div w:id="817459949">
          <w:marLeft w:val="0"/>
          <w:marRight w:val="0"/>
          <w:marTop w:val="0"/>
          <w:marBottom w:val="0"/>
          <w:divBdr>
            <w:top w:val="single" w:sz="4" w:space="1" w:color="FFFFFF"/>
            <w:left w:val="single" w:sz="4" w:space="4" w:color="FFFFFF"/>
            <w:bottom w:val="single" w:sz="4" w:space="1" w:color="FFFFFF"/>
            <w:right w:val="single" w:sz="4" w:space="4" w:color="FFFFFF"/>
          </w:divBdr>
        </w:div>
        <w:div w:id="130557619">
          <w:marLeft w:val="0"/>
          <w:marRight w:val="0"/>
          <w:marTop w:val="0"/>
          <w:marBottom w:val="0"/>
          <w:divBdr>
            <w:top w:val="single" w:sz="4" w:space="1" w:color="FFFFFF"/>
            <w:left w:val="single" w:sz="4" w:space="4" w:color="FFFFFF"/>
            <w:bottom w:val="single" w:sz="4" w:space="1" w:color="FFFFFF"/>
            <w:right w:val="single" w:sz="4" w:space="4" w:color="FFFFFF"/>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oi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1949</Words>
  <Characters>11115</Characters>
  <Application>Microsoft Macintosh Word</Application>
  <DocSecurity>0</DocSecurity>
  <Lines>92</Lines>
  <Paragraphs>26</Paragraphs>
  <ScaleCrop>false</ScaleCrop>
  <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2016-03-31T13:42:00Z</dcterms:created>
  <dcterms:modified xsi:type="dcterms:W3CDTF">2016-03-31T13:42:00Z</dcterms:modified>
</cp:coreProperties>
</file>